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72"/>
        <w:ind w:right="480" w:left="2272" w:hanging="852"/>
        <w:jc w:val="left"/>
        <w:rPr>
          <w:rFonts w:ascii="Calibri" w:hAnsi="Calibri" w:cs="Calibri" w:eastAsia="Calibri"/>
          <w:b/>
          <w:color w:val="3D2412"/>
          <w:spacing w:val="0"/>
          <w:position w:val="0"/>
          <w:sz w:val="28"/>
          <w:shd w:fill="auto" w:val="clear"/>
        </w:rPr>
      </w:pPr>
    </w:p>
    <w:p>
      <w:pPr>
        <w:spacing w:before="0" w:after="0" w:line="372"/>
        <w:ind w:right="480" w:left="2272" w:hanging="85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D2412"/>
          <w:spacing w:val="0"/>
          <w:position w:val="0"/>
          <w:sz w:val="28"/>
          <w:shd w:fill="auto" w:val="clear"/>
        </w:rPr>
        <w:t xml:space="preserve">Отдел МВД России </w:t>
      </w:r>
      <w:r>
        <w:rPr>
          <w:rFonts w:ascii="Calibri" w:hAnsi="Calibri" w:cs="Calibri" w:eastAsia="Calibri"/>
          <w:b/>
          <w:color w:val="624937"/>
          <w:spacing w:val="0"/>
          <w:position w:val="0"/>
          <w:sz w:val="28"/>
          <w:shd w:fill="auto" w:val="clear"/>
        </w:rPr>
        <w:t xml:space="preserve">по Тверскому району</w:t>
      </w:r>
      <w:r>
        <w:rPr>
          <w:rFonts w:ascii="Calibri" w:hAnsi="Calibri" w:cs="Calibri" w:eastAsia="Calibri"/>
          <w:b/>
          <w:color w:val="5A412F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624937"/>
          <w:spacing w:val="0"/>
          <w:position w:val="0"/>
          <w:sz w:val="28"/>
          <w:shd w:fill="auto" w:val="clear"/>
        </w:rPr>
        <w:t xml:space="preserve">г Москвы</w:t>
      </w:r>
    </w:p>
    <w:p>
      <w:pPr>
        <w:spacing w:before="240" w:after="660" w:line="330"/>
        <w:ind w:right="480" w:left="3692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24937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Calibri" w:hAnsi="Calibri" w:cs="Calibri" w:eastAsia="Calibri"/>
          <w:b/>
          <w:color w:val="624937"/>
          <w:spacing w:val="0"/>
          <w:position w:val="0"/>
          <w:sz w:val="24"/>
          <w:shd w:fill="auto" w:val="clear"/>
        </w:rPr>
        <w:t xml:space="preserve">Беляева Владимира Михайловича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660" w:after="420" w:line="240"/>
        <w:ind w:right="0" w:left="4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624937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420" w:after="0" w:line="378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Прошу Вас провести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проверку в порядке с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т.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ст. 144-145 У ПК РФ по следующим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обстоятел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ьствам.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Я, Беляев Владимир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Михайлович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06.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09.2016 года, примерно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 14 час. 15 мин.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на тротуаре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перед лестницей у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вход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в здание Совета Федерации по адресу: Москва, ул.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Большая Дмитровка,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 26,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не мешая проходу людей,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проводил одиночный пикет, согласованный в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М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эрии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и Префектуре ЦАО г. Москвы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Во время пикетирования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ко мне подошел сотрудник Отдела МВД России по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Тверскому району г Москвы,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записав мои данные в блокнот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Затем ко мне подошел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охранник здания Совета Федерации,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который также переписал мои паспортные данные и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сфотографировал меня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после чего ушел. На протяжении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моего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п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икет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а мимо меня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проходили люди,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в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том числе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члены Совета Федерации, а также представители СМИ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Неожиданно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ко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мне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подо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шл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и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два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охранника в черной форме и отодвинули меня в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сторону, прижав к стене высокого бордюра, 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затем отошли, после чего я вновь вернулся к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лестнице. Однако, на меня вновь напал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один из охранников,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высокий, плотный,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повалил на асфальт, затыкая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мне рот, чтобы я не кричал, разбил мне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нос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, очки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и сразу же скрылся.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т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рудом поднялся, начал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кричать о нападении и причинении вреда здоровью,</w:t>
      </w:r>
      <w:r>
        <w:rPr>
          <w:rFonts w:ascii="Calibri" w:hAnsi="Calibri" w:cs="Calibri" w:eastAsia="Calibri"/>
          <w:color w:val="70584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однако помощи мне никто не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оказал, проходящие мимо люди никак не отреагировали на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случившееся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3D2412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Я смог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всать, еще немного сотоять на метсе  начала прведения пикета. ещё раз сфотографировал себя и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до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шел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до конца дома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28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ул. Большая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Дмитровка, где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меня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у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стили в туалет находящегося там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кафе, чтобы смыть кров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ь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, и попить воды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В силу возраста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,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состояния здоровья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и стресса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я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не смог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сразу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обратиться в Отдел МВД России по Тверском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району г. Москвы непосредственно после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совершения в отношении меня противоправных действий.</w:t>
      </w:r>
    </w:p>
    <w:p>
      <w:pPr>
        <w:spacing w:before="0" w:after="0" w:line="324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Необходимо отметить, что во время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нападения охранника я сумел произвести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видеозапись с моего мобильного телефона</w:t>
      </w:r>
    </w:p>
    <w:p>
      <w:pPr>
        <w:spacing w:before="0" w:after="0" w:line="324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3D2412"/>
          <w:spacing w:val="0"/>
          <w:position w:val="0"/>
          <w:sz w:val="24"/>
          <w:shd w:fill="auto" w:val="clear"/>
        </w:rPr>
        <w:t xml:space="preserve">Таким образом, в связи с нанесением мне побоев </w:t>
      </w:r>
      <w:r>
        <w:rPr>
          <w:rFonts w:ascii="Calibri" w:hAnsi="Calibri" w:cs="Calibri" w:eastAsia="Calibri"/>
          <w:i/>
          <w:color w:val="624937"/>
          <w:spacing w:val="0"/>
          <w:position w:val="0"/>
          <w:sz w:val="24"/>
          <w:shd w:fill="auto" w:val="clear"/>
        </w:rPr>
        <w:t xml:space="preserve">и причинением вреда здоровью, я</w:t>
      </w:r>
      <w:r>
        <w:rPr>
          <w:rFonts w:ascii="Calibri" w:hAnsi="Calibri" w:cs="Calibri" w:eastAsia="Calibri"/>
          <w:i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3D2412"/>
          <w:spacing w:val="0"/>
          <w:position w:val="0"/>
          <w:sz w:val="24"/>
          <w:shd w:fill="auto" w:val="clear"/>
        </w:rPr>
        <w:t xml:space="preserve">вынужден обратишься за помощью в правоохранительные </w:t>
      </w:r>
      <w:r>
        <w:rPr>
          <w:rFonts w:ascii="Calibri" w:hAnsi="Calibri" w:cs="Calibri" w:eastAsia="Calibri"/>
          <w:i/>
          <w:color w:val="624937"/>
          <w:spacing w:val="0"/>
          <w:position w:val="0"/>
          <w:sz w:val="24"/>
          <w:shd w:fill="auto" w:val="clear"/>
        </w:rPr>
        <w:t xml:space="preserve">органы.</w:t>
      </w:r>
    </w:p>
    <w:p>
      <w:pPr>
        <w:spacing w:before="0" w:after="0" w:line="330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силу ст 31 Конституции Российской Федерации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граждане Российской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Федерации имеют право собираться мирно, без оружия, проводить собрания, Mirmiini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5A41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демонстрации, шествия и пикетирование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Согласно п 6 ст. 2 Федерального закона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19 06.2004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N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54-ФЗ (ред ог 07 06.2017)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"О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собраниях, митингах, демонстрациях, шествиях и пикетированиях" пикетирование - форма публичного выражения мнений, осущссгвляемого без передвижения и использования звукоусиливающих технических средств путем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размещения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 пикетируемого объекта одного или более граждан, использующих плакаты,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транспаранты и иные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средства наглядной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агитации,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а также быстровозводимые сборно- разборные конструкции.</w:t>
      </w:r>
    </w:p>
    <w:p>
      <w:pPr>
        <w:spacing w:before="0" w:after="0" w:line="378"/>
        <w:ind w:right="60" w:left="100" w:firstLine="9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 силу п.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ст.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5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Федерального закона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19.06.2004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N 54-ФЗ (ред. от 07.06.2017)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"О собраниях, митингах, демонстрациях,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шествиях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пикетированиях" организатором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публичного мероприятия могут быть один или несколько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граждан Российской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(организатором демонстраций, шествий и пикетирований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гражданин Российской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Федерации, достигший возраста 18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лет,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митингов и собраний -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16 лет),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политические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партии, другие общественные объединения и религиозные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объединения, их региональные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отделения и иные структурные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подразделения, взявшие на себя обязательство по</w:t>
      </w:r>
    </w:p>
    <w:p>
      <w:pPr>
        <w:spacing w:before="0" w:after="120" w:line="240"/>
        <w:ind w:right="0" w:left="1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организации и проведению публичного мероприятия.</w:t>
      </w:r>
    </w:p>
    <w:p>
      <w:pPr>
        <w:spacing w:before="120" w:after="0" w:line="366"/>
        <w:ind w:right="60" w:left="100" w:firstLine="9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Согласно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ст.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144 УПК РФ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дознаватель,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орган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дознания, следователь,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руководитель следственного органа обязаны принять, проверить сообщение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любом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совершенном или готовящемся преступлении 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в пределах компетенции, установленной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указанным Кодексом, принять по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нему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решение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в срок не позднее 3 суток со дня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поступления указанного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сообщения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проверке сообщения о преступлении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дознаватель, орган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дознания, следователь, руководитель следственного органа вправе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получать объяснения, образцы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для сравнительного исследования, истребовать документы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 предметы, изымать их в порядке,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установленном указанным Кодексом,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назначать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судебную экспертизу, принимать участие в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се производстве н получать заключение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эксперта в разумный срок,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производить осмотр места происшествия, документов,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предметов, трупов, освидетельствование,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требовать производства документальных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проверок, ревизий, исследований документов,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предметов, трупов, привлекать к участию в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этих действиях специалистов, давать органу дознания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обязательное для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исполнения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письменное поручение о проведении оперативно-розыскных мероприятий.</w:t>
      </w:r>
    </w:p>
    <w:p>
      <w:pPr>
        <w:spacing w:before="0" w:after="0" w:line="366"/>
        <w:ind w:right="60" w:left="100" w:firstLine="9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Лицам, участвующим в производстве процессуальных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действий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проверке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сообщения о преступлении, разъясняются их права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и обязанности, предусмотренные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указанным Кодексом, и обеспечивается возможность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осуществления этих прав в той</w:t>
      </w:r>
      <w:r>
        <w:rPr>
          <w:rFonts w:ascii="Calibri" w:hAnsi="Calibri" w:cs="Calibri" w:eastAsia="Calibri"/>
          <w:color w:val="63462F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части, в которой производимые процессуальные действия и принимаемые процессуальные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решения затрагивают их интересы, в том числе права не свидетельствовать против самого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себя, своего супруга (своей супруги) и других близких родственников,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круг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которых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определен пунктом 4 статьи 5 указанного Кодекса, пользоваться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услугами адвоката,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а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также приносить жалобы на действия (бездействие) и решения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дознавателя,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дознания, следователя, руководителя следственного органа в порядке, установленном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главой 16 указанного Кодекса. Участники проверки сообщения о преступлении могут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быть предупреждены о неразглашении данных досудебного производства в порядке,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установленном статьей 161 указанного Кодекса. При необходимости безопасность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участника досудебного производства обеспечивается в порядке, установленном частью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девятой статьи 166 указанного Кодекса, в том числе при приеме сообщения о</w:t>
      </w:r>
      <w:r>
        <w:rPr>
          <w:rFonts w:ascii="Calibri" w:hAnsi="Calibri" w:cs="Calibri" w:eastAsia="Calibri"/>
          <w:color w:val="4B2C17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преступлении.</w:t>
      </w:r>
    </w:p>
    <w:p>
      <w:pPr>
        <w:spacing w:before="0" w:after="0" w:line="354"/>
        <w:ind w:right="60" w:left="100" w:firstLine="9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Полученные в ходе проверки сообщения о преступлении сведения могут быть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использованы в качестве доказательств при условии соблюдения положений статей 75 и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89 указанного Кодекса. Если после возбуждения уголовного дела стороной защиты или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потерпевшим будет заявлено ходатайство о производстве дополнительной либо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повторной судебной экспертизы, то такое ходатайство подлежит удовлетворению.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 сообщению о преступлении, распространенному в средствах массовой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информации, проверку проводит по поручению прокурора орган дознания, а также по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поручению руководителя следственного органа следователь. Редакция, главный редактор</w:t>
      </w:r>
      <w:r>
        <w:rPr>
          <w:rFonts w:ascii="Calibri" w:hAnsi="Calibri" w:cs="Calibri" w:eastAsia="Calibri"/>
          <w:color w:val="34170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соответствующего средства массовой информации обязаны передать по требованию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прокурора, следователя пли органа дознания имеющиеся в распоряжении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соответствующего средства массовой информации документы и материалы,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подтверждающие сообщение о преступлении,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а также данные о лице, предоставившем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указанную информацию,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за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исключением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случаев, когда ого лицо поставило условие 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сохранении втайне источника информации</w:t>
      </w:r>
    </w:p>
    <w:p>
      <w:pPr>
        <w:spacing w:before="60" w:after="0" w:line="378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Руководитель следственного органа,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начальник органа дознания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вправе по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мотивированному ходатайству соответственно следователя,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дознавателя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продлить до 10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суток срок, установленный частью первой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указанной статьи. При необходимости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производства документальных проверок,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ревизий, судебных экспертиз, исследований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документов, предметов, трупов, 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также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проведения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оперативно-розыскных мероприятий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руководитель следственного органа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по ходатайству следователя а прокурор по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ходатайству дознавателя вправе продлить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этот срок до 30 суток с обязательным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указанием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на конкретные, фактические обстоятельства,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послужившие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основанием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для такого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продления.</w:t>
      </w:r>
    </w:p>
    <w:p>
      <w:pPr>
        <w:spacing w:before="0" w:after="0" w:line="372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Заявителю выдается документ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принятии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сообщения о преступлении с указанием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данных о лице, его принявшем, а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также даты и времени его принятия.</w:t>
      </w:r>
    </w:p>
    <w:p>
      <w:pPr>
        <w:spacing w:before="0" w:after="0" w:line="372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Отказ в приеме сообщения 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преступлении может быть обжалован прокурору или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 суд в порядке, установленном статьями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124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125 указанного Кодекса.</w:t>
      </w:r>
    </w:p>
    <w:p>
      <w:pPr>
        <w:spacing w:before="0" w:after="0" w:line="372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 соответствии со ст. 145 УГ1К РФ по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результатам рассмотрения сообщения о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преступлении орган дознания, дознаватель,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следователь, руководитель следственного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органа принимает одно из следующих решений:</w:t>
      </w:r>
    </w:p>
    <w:p>
      <w:pPr>
        <w:spacing w:before="0" w:after="0" w:line="372"/>
        <w:ind w:right="20" w:left="40" w:firstLine="10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ab/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 возбуждении уголовного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дела в порядке, установленном статьей 146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указанного Кодекса;</w:t>
      </w:r>
    </w:p>
    <w:p>
      <w:pPr>
        <w:spacing w:before="0" w:after="0" w:line="372"/>
        <w:ind w:right="0" w:left="40" w:firstLine="10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ab/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об отказе в возбуждении уголовного дела;</w:t>
      </w:r>
    </w:p>
    <w:p>
      <w:pPr>
        <w:spacing w:before="0" w:after="0" w:line="372"/>
        <w:ind w:right="20" w:left="40" w:firstLine="10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ab/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 передаче сообщения по подследствен поста в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соответствии со статьей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151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указанного Кодекса, а по уголовным делам частного обвинения -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в суд в соответствии с</w:t>
      </w:r>
      <w:r>
        <w:rPr>
          <w:rFonts w:ascii="Calibri" w:hAnsi="Calibri" w:cs="Calibri" w:eastAsia="Calibri"/>
          <w:color w:val="684C35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частью второй статьи 20 указанного Кодекса.</w:t>
      </w:r>
    </w:p>
    <w:p>
      <w:pPr>
        <w:spacing w:before="0" w:after="0" w:line="354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 принятом решении сообщается заявителю. При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этом заявителю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разъясняются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его право обжаловать данное решение и порядок обжалования.</w:t>
      </w:r>
    </w:p>
    <w:p>
      <w:pPr>
        <w:spacing w:before="0" w:after="0" w:line="354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В случае принятия решения, предусмотренного пунктом 3 части первой</w:t>
      </w:r>
      <w:r>
        <w:rPr>
          <w:rFonts w:ascii="Calibri" w:hAnsi="Calibri" w:cs="Calibri" w:eastAsia="Calibri"/>
          <w:color w:val="3E210C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указанной статьи, орган дознания, дознаватель, следователь, руководитель следственного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органа принимает меры по сохранению следов преступления.</w:t>
      </w:r>
    </w:p>
    <w:p>
      <w:pPr>
        <w:spacing w:before="0" w:after="420" w:line="354"/>
        <w:ind w:right="2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На основании вышеизложенного, принимая во внимание, что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в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действиях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неустановленных лиц усматриваются признаки состава преступления, предусмотренного</w:t>
      </w:r>
      <w:r>
        <w:rPr>
          <w:rFonts w:ascii="Calibri" w:hAnsi="Calibri" w:cs="Calibri" w:eastAsia="Calibri"/>
          <w:color w:val="50331D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Уголовным кодексом Российской Федерации,</w:t>
      </w:r>
    </w:p>
    <w:p>
      <w:pPr>
        <w:keepNext w:val="true"/>
        <w:keepLines w:val="true"/>
        <w:spacing w:before="420" w:after="420" w:line="240"/>
        <w:ind w:right="0" w:left="5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3D2412"/>
          <w:spacing w:val="0"/>
          <w:position w:val="0"/>
          <w:sz w:val="24"/>
          <w:shd w:fill="auto" w:val="clear"/>
        </w:rPr>
        <w:t xml:space="preserve">ПРОШУ:</w:t>
      </w:r>
    </w:p>
    <w:p>
      <w:pPr>
        <w:spacing w:before="420" w:after="60" w:line="240"/>
        <w:ind w:right="0" w:left="40" w:firstLine="10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  <w:tab/>
        <w:tab/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Проверить доводы, изложенные в заявлении.</w:t>
      </w:r>
    </w:p>
    <w:p>
      <w:pPr>
        <w:spacing w:before="60" w:after="60" w:line="342"/>
        <w:ind w:right="20" w:left="40" w:firstLine="10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  <w:tab/>
        <w:tab/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Провести надлежащим образом процессуальную проверку по изложенным</w:t>
      </w:r>
      <w:r>
        <w:rPr>
          <w:rFonts w:ascii="Calibri" w:hAnsi="Calibri" w:cs="Calibri" w:eastAsia="Calibri"/>
          <w:color w:val="31160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обстоятельствам, по результатам которой возбудить уголовное дело по признакам состава</w:t>
      </w:r>
      <w:r>
        <w:rPr>
          <w:rFonts w:ascii="Calibri" w:hAnsi="Calibri" w:cs="Calibri" w:eastAsia="Calibri"/>
          <w:color w:val="31160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преступления, предусмотренного УК РФ.</w:t>
      </w:r>
    </w:p>
    <w:p>
      <w:pPr>
        <w:spacing w:before="60" w:after="60" w:line="288"/>
        <w:ind w:right="20" w:left="40" w:firstLine="10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  <w:tab/>
        <w:tab/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Установить виновных лиц и привлечь их к предусмотренной законом</w:t>
      </w:r>
      <w:r>
        <w:rPr>
          <w:rFonts w:ascii="Calibri" w:hAnsi="Calibri" w:cs="Calibri" w:eastAsia="Calibri"/>
          <w:color w:val="311603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ответственности.</w:t>
      </w:r>
    </w:p>
    <w:p>
      <w:pPr>
        <w:spacing w:before="60" w:after="0" w:line="240"/>
        <w:ind w:right="0" w:left="40" w:firstLine="10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  <w:tab/>
        <w:tab/>
        <w:t xml:space="preserve">О </w:t>
      </w: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принятом решении уведомить меня надлежащим образом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Приложения.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 паспорта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tbl>
      <w:tblPr/>
      <w:tblGrid>
        <w:gridCol w:w="413"/>
        <w:gridCol w:w="8030"/>
      </w:tblGrid>
      <w:tr>
        <w:trPr>
          <w:trHeight w:val="1008" w:hRule="auto"/>
          <w:jc w:val="left"/>
        </w:trPr>
        <w:tc>
          <w:tcPr>
            <w:tcW w:w="41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0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3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Беляев Владимир Михайлович,</w:t>
            </w:r>
          </w:p>
          <w:p>
            <w:pPr>
              <w:spacing w:before="0" w:after="0" w:line="23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дата рождения: 09.05.1949,</w:t>
            </w:r>
          </w:p>
          <w:p>
            <w:pPr>
              <w:spacing w:before="0" w:after="0" w:line="23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место рождения: гор.Москва,</w:t>
            </w:r>
          </w:p>
          <w:p>
            <w:pPr>
              <w:spacing w:before="0" w:after="0" w:line="230"/>
              <w:ind w:right="0" w:left="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гражданство: Российская Федерация ...</w:t>
            </w:r>
          </w:p>
        </w:tc>
      </w:tr>
    </w:tbl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одиночный пикет, согласованный в мэрии.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 4 стр.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3. Фото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одиночный пикет, </w:t>
      </w:r>
      <w:r>
        <w:rPr>
          <w:rFonts w:ascii="Calibri" w:hAnsi="Calibri" w:cs="Calibri" w:eastAsia="Calibri"/>
          <w:color w:val="624937"/>
          <w:spacing w:val="0"/>
          <w:position w:val="0"/>
          <w:sz w:val="24"/>
          <w:shd w:fill="auto" w:val="clear"/>
        </w:rPr>
        <w:t xml:space="preserve">у Совета Федерации 6 стр.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Видеозапись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нападения и фотографии на СД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 уголовной ответственности за заведомо ложный донос в соответствии со . 306 УК РФ предупрежден.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  <w:t xml:space="preserve">Беляев В.М.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3D2412"/>
          <w:spacing w:val="0"/>
          <w:position w:val="0"/>
          <w:sz w:val="24"/>
          <w:shd w:fill="auto" w:val="clear"/>
        </w:rPr>
      </w:pP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